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2B445" w14:textId="77777777" w:rsidR="00156A9F" w:rsidRPr="00804F43" w:rsidRDefault="00D45695">
      <w:pPr>
        <w:tabs>
          <w:tab w:val="left" w:pos="9088"/>
        </w:tabs>
        <w:spacing w:after="0" w:line="276" w:lineRule="auto"/>
        <w:ind w:right="-591"/>
        <w:jc w:val="center"/>
        <w:rPr>
          <w:rFonts w:ascii="Calibri" w:eastAsia="Calibri" w:hAnsi="Calibri" w:cs="Calibri"/>
          <w:b/>
          <w:color w:val="262626" w:themeColor="text1" w:themeTint="D9"/>
        </w:rPr>
      </w:pPr>
      <w:r w:rsidRPr="00804F43">
        <w:rPr>
          <w:color w:val="262626" w:themeColor="text1" w:themeTint="D9"/>
        </w:rPr>
        <w:object w:dxaOrig="2107" w:dyaOrig="748" w14:anchorId="0BA149C3">
          <v:rect id="_x0000_i1025" style="width:105pt;height:37.5pt" o:ole="" o:preferrelative="t" stroked="f">
            <v:imagedata r:id="rId4" o:title=""/>
          </v:rect>
          <o:OLEObject Type="Embed" ProgID="StaticMetafile" ShapeID="_x0000_i1025" DrawAspect="Content" ObjectID="_1711788164" r:id="rId5"/>
        </w:object>
      </w:r>
    </w:p>
    <w:p w14:paraId="5C0CD57C" w14:textId="14800D45" w:rsidR="00804F43" w:rsidRPr="00804F43" w:rsidRDefault="00804F43" w:rsidP="00804F43">
      <w:pPr>
        <w:pStyle w:val="Heading3"/>
        <w:shd w:val="clear" w:color="auto" w:fill="FFFFFF"/>
        <w:spacing w:before="0" w:beforeAutospacing="0" w:after="0" w:afterAutospacing="0"/>
        <w:jc w:val="center"/>
        <w:textAlignment w:val="baseline"/>
        <w:rPr>
          <w:rFonts w:ascii="Arial" w:hAnsi="Arial" w:cs="Arial"/>
          <w:color w:val="262626" w:themeColor="text1" w:themeTint="D9"/>
          <w:spacing w:val="-3"/>
          <w:sz w:val="20"/>
          <w:szCs w:val="20"/>
        </w:rPr>
      </w:pPr>
      <w:bookmarkStart w:id="0" w:name="_Hlk93826811"/>
      <w:r w:rsidRPr="00804F43">
        <w:rPr>
          <w:rFonts w:ascii="Arial" w:hAnsi="Arial" w:cs="Arial"/>
          <w:color w:val="262626" w:themeColor="text1" w:themeTint="D9"/>
          <w:sz w:val="20"/>
          <w:szCs w:val="20"/>
        </w:rPr>
        <w:t xml:space="preserve">When knowing every task is different each project will be planned upon its own merit and carried out safely </w:t>
      </w:r>
      <w:r w:rsidR="00837DAA">
        <w:rPr>
          <w:rFonts w:ascii="Arial" w:hAnsi="Arial" w:cs="Arial"/>
          <w:color w:val="262626" w:themeColor="text1" w:themeTint="D9"/>
          <w:sz w:val="20"/>
          <w:szCs w:val="20"/>
        </w:rPr>
        <w:t>by</w:t>
      </w:r>
      <w:r w:rsidRPr="00804F43">
        <w:rPr>
          <w:rFonts w:ascii="Arial" w:hAnsi="Arial" w:cs="Arial"/>
          <w:color w:val="262626" w:themeColor="text1" w:themeTint="D9"/>
          <w:sz w:val="20"/>
          <w:szCs w:val="20"/>
        </w:rPr>
        <w:t xml:space="preserve"> using a </w:t>
      </w:r>
      <w:r w:rsidR="004A2CC0">
        <w:rPr>
          <w:rFonts w:ascii="Arial" w:hAnsi="Arial" w:cs="Arial"/>
          <w:color w:val="262626" w:themeColor="text1" w:themeTint="D9"/>
          <w:sz w:val="20"/>
          <w:szCs w:val="20"/>
        </w:rPr>
        <w:t xml:space="preserve">variety or </w:t>
      </w:r>
      <w:r w:rsidRPr="00804F43">
        <w:rPr>
          <w:rFonts w:ascii="Arial" w:hAnsi="Arial" w:cs="Arial"/>
          <w:color w:val="262626" w:themeColor="text1" w:themeTint="D9"/>
          <w:sz w:val="20"/>
          <w:szCs w:val="20"/>
        </w:rPr>
        <w:t>combination of temporary masonry support equipment most suitable, of which stabilises &amp; supports all of the masonry and also provides the correct fitting/working</w:t>
      </w:r>
      <w:r w:rsidR="00311E50">
        <w:rPr>
          <w:rFonts w:ascii="Arial" w:hAnsi="Arial" w:cs="Arial"/>
          <w:color w:val="262626" w:themeColor="text1" w:themeTint="D9"/>
          <w:sz w:val="20"/>
          <w:szCs w:val="20"/>
        </w:rPr>
        <w:t xml:space="preserve"> and scaffolding</w:t>
      </w:r>
      <w:r w:rsidRPr="00804F43">
        <w:rPr>
          <w:rFonts w:ascii="Arial" w:hAnsi="Arial" w:cs="Arial"/>
          <w:color w:val="262626" w:themeColor="text1" w:themeTint="D9"/>
          <w:sz w:val="20"/>
          <w:szCs w:val="20"/>
        </w:rPr>
        <w:t xml:space="preserve"> access without dangerously</w:t>
      </w:r>
      <w:r w:rsidRPr="00804F43">
        <w:rPr>
          <w:rStyle w:val="Strong"/>
          <w:rFonts w:ascii="Arial" w:hAnsi="Arial" w:cs="Arial"/>
          <w:b/>
          <w:bCs/>
          <w:color w:val="262626" w:themeColor="text1" w:themeTint="D9"/>
          <w:spacing w:val="-3"/>
          <w:sz w:val="20"/>
          <w:szCs w:val="20"/>
          <w:bdr w:val="none" w:sz="0" w:space="0" w:color="auto" w:frame="1"/>
        </w:rPr>
        <w:t xml:space="preserve"> overloading the structure above.</w:t>
      </w:r>
    </w:p>
    <w:p w14:paraId="26B940E2" w14:textId="77777777" w:rsidR="00804F43" w:rsidRDefault="00804F43" w:rsidP="00C4335E">
      <w:pPr>
        <w:jc w:val="center"/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</w:pPr>
    </w:p>
    <w:p w14:paraId="459C141E" w14:textId="6BF6411F" w:rsidR="00C4335E" w:rsidRPr="00C4335E" w:rsidRDefault="00C4335E" w:rsidP="00C4335E">
      <w:pPr>
        <w:jc w:val="center"/>
        <w:rPr>
          <w:color w:val="000000" w:themeColor="text1"/>
        </w:rPr>
      </w:pPr>
      <w:r w:rsidRPr="00C4335E"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 xml:space="preserve">Masonry strength and stability of </w:t>
      </w:r>
      <w:r w:rsidR="00311E50"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>a</w:t>
      </w:r>
      <w:r w:rsidRPr="00C4335E"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 xml:space="preserve"> structure is variable and unknown. The equipment used should suit the</w:t>
      </w:r>
      <w:r w:rsidR="002D4314"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 xml:space="preserve"> length of the opening,</w:t>
      </w:r>
      <w:r w:rsidRPr="00C4335E"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 xml:space="preserve"> the width of the new permanent support </w:t>
      </w:r>
      <w:r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>and/</w:t>
      </w:r>
      <w:r w:rsidRPr="00C4335E"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 xml:space="preserve">or </w:t>
      </w:r>
      <w:r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 xml:space="preserve">the </w:t>
      </w:r>
      <w:r w:rsidRPr="00C4335E"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 xml:space="preserve">fitting/working access required; this is important to follow to avoid misuse </w:t>
      </w:r>
      <w:r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 xml:space="preserve">of equipment </w:t>
      </w:r>
      <w:r w:rsidRPr="00C4335E"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>which is supporting the structure a</w:t>
      </w:r>
      <w:r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>s</w:t>
      </w:r>
      <w:r w:rsidRPr="00C4335E">
        <w:rPr>
          <w:rStyle w:val="Strong"/>
          <w:rFonts w:ascii="Arial" w:hAnsi="Arial" w:cs="Arial"/>
          <w:color w:val="000000" w:themeColor="text1"/>
          <w:spacing w:val="-3"/>
          <w:sz w:val="18"/>
          <w:szCs w:val="18"/>
          <w:bdr w:val="none" w:sz="0" w:space="0" w:color="auto" w:frame="1"/>
        </w:rPr>
        <w:t xml:space="preserve"> frequently seen in the case of poorly fitted, overextended eccentrically loaded props.</w:t>
      </w:r>
    </w:p>
    <w:p w14:paraId="70E04773" w14:textId="2F2F4A8C" w:rsidR="00016EE8" w:rsidRPr="008A0680" w:rsidRDefault="00016EE8" w:rsidP="00016EE8">
      <w:pPr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 xml:space="preserve">The Brick Brace stabilises the structure, </w:t>
      </w:r>
      <w:r w:rsidRPr="008A0680">
        <w:rPr>
          <w:rFonts w:ascii="Arial" w:eastAsia="Arial" w:hAnsi="Arial" w:cs="Arial"/>
          <w:b/>
          <w:bCs/>
          <w:sz w:val="18"/>
          <w:szCs w:val="18"/>
        </w:rPr>
        <w:t>support</w:t>
      </w:r>
      <w:r>
        <w:rPr>
          <w:rFonts w:ascii="Arial" w:eastAsia="Arial" w:hAnsi="Arial" w:cs="Arial"/>
          <w:b/>
          <w:bCs/>
          <w:sz w:val="18"/>
          <w:szCs w:val="18"/>
        </w:rPr>
        <w:t>s</w:t>
      </w:r>
      <w:r w:rsidRPr="008A0680">
        <w:rPr>
          <w:rFonts w:ascii="Arial" w:eastAsia="Arial" w:hAnsi="Arial" w:cs="Arial"/>
          <w:b/>
          <w:bCs/>
          <w:sz w:val="18"/>
          <w:szCs w:val="18"/>
        </w:rPr>
        <w:t xml:space="preserve"> all of the masonry and </w:t>
      </w:r>
      <w:r>
        <w:rPr>
          <w:rFonts w:ascii="Arial" w:eastAsia="Arial" w:hAnsi="Arial" w:cs="Arial"/>
          <w:b/>
          <w:bCs/>
          <w:sz w:val="18"/>
          <w:szCs w:val="18"/>
        </w:rPr>
        <w:t>provides</w:t>
      </w:r>
      <w:r w:rsidRPr="008A0680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C4335E">
        <w:rPr>
          <w:rFonts w:ascii="Arial" w:eastAsia="Arial" w:hAnsi="Arial" w:cs="Arial"/>
          <w:b/>
          <w:bCs/>
          <w:sz w:val="18"/>
          <w:szCs w:val="18"/>
        </w:rPr>
        <w:t>further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8A0680">
        <w:rPr>
          <w:rFonts w:ascii="Arial" w:eastAsia="Arial" w:hAnsi="Arial" w:cs="Arial"/>
          <w:b/>
          <w:bCs/>
          <w:sz w:val="18"/>
          <w:szCs w:val="18"/>
        </w:rPr>
        <w:t>fitting/working access</w:t>
      </w:r>
      <w:r>
        <w:rPr>
          <w:rFonts w:ascii="Arial" w:eastAsia="Arial" w:hAnsi="Arial" w:cs="Arial"/>
          <w:b/>
          <w:bCs/>
          <w:sz w:val="18"/>
          <w:szCs w:val="18"/>
        </w:rPr>
        <w:t>.</w:t>
      </w:r>
    </w:p>
    <w:bookmarkEnd w:id="0"/>
    <w:p w14:paraId="35BFF88D" w14:textId="6888F721" w:rsidR="008E1C0E" w:rsidRPr="008A0680" w:rsidRDefault="008E1C0E" w:rsidP="008E1C0E">
      <w:pPr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eastAsia="Arial" w:hAnsi="Arial" w:cs="Arial"/>
          <w:b/>
          <w:bCs/>
          <w:sz w:val="18"/>
          <w:szCs w:val="18"/>
        </w:rPr>
        <w:t>E</w:t>
      </w:r>
      <w:r w:rsidRPr="008A0680">
        <w:rPr>
          <w:rFonts w:ascii="Arial" w:eastAsia="Arial" w:hAnsi="Arial" w:cs="Arial"/>
          <w:b/>
          <w:bCs/>
          <w:sz w:val="18"/>
          <w:szCs w:val="18"/>
        </w:rPr>
        <w:t xml:space="preserve">xisting propping methods </w:t>
      </w:r>
      <w:r w:rsidR="0069536C">
        <w:rPr>
          <w:rFonts w:ascii="Arial" w:eastAsia="Arial" w:hAnsi="Arial" w:cs="Arial"/>
          <w:b/>
          <w:bCs/>
          <w:sz w:val="18"/>
          <w:szCs w:val="18"/>
        </w:rPr>
        <w:t>decrease</w:t>
      </w:r>
      <w:r w:rsidRPr="008A0680">
        <w:rPr>
          <w:rFonts w:ascii="Arial" w:eastAsia="Arial" w:hAnsi="Arial" w:cs="Arial"/>
          <w:b/>
          <w:bCs/>
          <w:sz w:val="18"/>
          <w:szCs w:val="18"/>
        </w:rPr>
        <w:t xml:space="preserve"> the stability of the structure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when fitting</w:t>
      </w:r>
      <w:r w:rsidRPr="008A0680">
        <w:rPr>
          <w:rFonts w:ascii="Arial" w:eastAsia="Arial" w:hAnsi="Arial" w:cs="Arial"/>
          <w:b/>
          <w:bCs/>
          <w:sz w:val="18"/>
          <w:szCs w:val="18"/>
        </w:rPr>
        <w:t xml:space="preserve"> and then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69536C">
        <w:rPr>
          <w:rFonts w:ascii="Arial" w:eastAsia="Arial" w:hAnsi="Arial" w:cs="Arial"/>
          <w:b/>
          <w:bCs/>
          <w:sz w:val="18"/>
          <w:szCs w:val="18"/>
        </w:rPr>
        <w:t>depend</w:t>
      </w:r>
      <w:r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8A0680">
        <w:rPr>
          <w:rFonts w:ascii="Arial" w:eastAsia="Arial" w:hAnsi="Arial" w:cs="Arial"/>
          <w:b/>
          <w:bCs/>
          <w:sz w:val="18"/>
          <w:szCs w:val="18"/>
        </w:rPr>
        <w:t>upon this weakened &amp; unknown lateral strength to work correctly.</w:t>
      </w:r>
    </w:p>
    <w:p w14:paraId="41A6C1F7" w14:textId="373AC5CE" w:rsidR="00156A9F" w:rsidRPr="008A0680" w:rsidRDefault="00D45695" w:rsidP="00B407B9">
      <w:pPr>
        <w:spacing w:line="240" w:lineRule="auto"/>
        <w:jc w:val="center"/>
        <w:rPr>
          <w:rFonts w:ascii="Arial" w:eastAsia="Helvetica" w:hAnsi="Arial" w:cs="Arial"/>
          <w:b/>
          <w:bCs/>
          <w:color w:val="333333"/>
          <w:spacing w:val="-3"/>
          <w:sz w:val="18"/>
          <w:szCs w:val="18"/>
        </w:rPr>
      </w:pPr>
      <w:r w:rsidRPr="008A0680">
        <w:rPr>
          <w:rFonts w:ascii="Arial" w:eastAsia="Arial" w:hAnsi="Arial" w:cs="Arial"/>
          <w:b/>
          <w:bCs/>
          <w:sz w:val="18"/>
          <w:szCs w:val="18"/>
        </w:rPr>
        <w:t>The Brick Brace</w:t>
      </w:r>
      <w:r w:rsidR="00E225C7" w:rsidRPr="008A0680">
        <w:rPr>
          <w:rFonts w:ascii="Arial" w:eastAsia="Arial" w:hAnsi="Arial" w:cs="Arial"/>
          <w:b/>
          <w:bCs/>
          <w:sz w:val="18"/>
          <w:szCs w:val="18"/>
        </w:rPr>
        <w:t xml:space="preserve"> is the only temporary support equipment </w:t>
      </w:r>
      <w:r w:rsidR="004B637C" w:rsidRPr="008A0680">
        <w:rPr>
          <w:rFonts w:ascii="Arial" w:eastAsia="Arial" w:hAnsi="Arial" w:cs="Arial"/>
          <w:b/>
          <w:bCs/>
          <w:sz w:val="18"/>
          <w:szCs w:val="18"/>
        </w:rPr>
        <w:t>designed to</w:t>
      </w:r>
      <w:r w:rsidRPr="008A0680">
        <w:rPr>
          <w:rFonts w:ascii="Arial" w:eastAsia="Arial" w:hAnsi="Arial" w:cs="Arial"/>
          <w:b/>
          <w:bCs/>
          <w:sz w:val="18"/>
          <w:szCs w:val="18"/>
        </w:rPr>
        <w:t> increase stability</w:t>
      </w:r>
      <w:r w:rsidR="00A0720A" w:rsidRPr="008A0680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8A0680">
        <w:rPr>
          <w:rFonts w:ascii="Arial" w:eastAsia="Arial" w:hAnsi="Arial" w:cs="Arial"/>
          <w:b/>
          <w:bCs/>
          <w:sz w:val="18"/>
          <w:szCs w:val="18"/>
        </w:rPr>
        <w:t xml:space="preserve">where </w:t>
      </w:r>
      <w:r w:rsidR="005367C9" w:rsidRPr="008A0680">
        <w:rPr>
          <w:rFonts w:ascii="Arial" w:eastAsia="Arial" w:hAnsi="Arial" w:cs="Arial"/>
          <w:b/>
          <w:bCs/>
          <w:sz w:val="18"/>
          <w:szCs w:val="18"/>
        </w:rPr>
        <w:t xml:space="preserve">needed and where </w:t>
      </w:r>
      <w:r w:rsidRPr="008A0680">
        <w:rPr>
          <w:rFonts w:ascii="Arial" w:eastAsia="Arial" w:hAnsi="Arial" w:cs="Arial"/>
          <w:b/>
          <w:bCs/>
          <w:sz w:val="18"/>
          <w:szCs w:val="18"/>
        </w:rPr>
        <w:t>totally neglected in the past.</w:t>
      </w:r>
    </w:p>
    <w:p w14:paraId="356C08BB" w14:textId="72F8CECF" w:rsidR="00156A9F" w:rsidRPr="00AA419D" w:rsidRDefault="00D45695" w:rsidP="00B407B9">
      <w:pPr>
        <w:jc w:val="center"/>
        <w:rPr>
          <w:rFonts w:ascii="Arial" w:eastAsia="Arial" w:hAnsi="Arial" w:cs="Arial"/>
          <w:b/>
          <w:bCs/>
          <w:color w:val="E36C0A"/>
          <w:spacing w:val="-3"/>
          <w:sz w:val="20"/>
          <w:szCs w:val="20"/>
        </w:rPr>
      </w:pPr>
      <w:r w:rsidRPr="00AA419D">
        <w:rPr>
          <w:rFonts w:ascii="Arial" w:eastAsia="Arial" w:hAnsi="Arial" w:cs="Arial"/>
          <w:b/>
          <w:bCs/>
          <w:color w:val="E36C0A"/>
          <w:spacing w:val="-3"/>
          <w:sz w:val="20"/>
          <w:szCs w:val="20"/>
        </w:rPr>
        <w:t>PLAN</w:t>
      </w:r>
      <w:r w:rsidR="00FB73B2">
        <w:rPr>
          <w:rFonts w:ascii="Arial" w:eastAsia="Arial" w:hAnsi="Arial" w:cs="Arial"/>
          <w:b/>
          <w:bCs/>
          <w:color w:val="E36C0A"/>
          <w:spacing w:val="-3"/>
          <w:sz w:val="20"/>
          <w:szCs w:val="20"/>
        </w:rPr>
        <w:t>NING</w:t>
      </w:r>
      <w:r w:rsidRPr="00AA419D">
        <w:rPr>
          <w:rFonts w:ascii="Arial" w:eastAsia="Arial" w:hAnsi="Arial" w:cs="Arial"/>
          <w:b/>
          <w:bCs/>
          <w:color w:val="E36C0A"/>
          <w:spacing w:val="-3"/>
          <w:sz w:val="20"/>
          <w:szCs w:val="20"/>
        </w:rPr>
        <w:t xml:space="preserve"> A TASK</w:t>
      </w:r>
      <w:r w:rsidR="00850CE6" w:rsidRPr="00AA419D">
        <w:rPr>
          <w:rFonts w:ascii="Arial" w:eastAsia="Arial" w:hAnsi="Arial" w:cs="Arial"/>
          <w:b/>
          <w:bCs/>
          <w:color w:val="E36C0A"/>
          <w:spacing w:val="-3"/>
          <w:sz w:val="20"/>
          <w:szCs w:val="20"/>
        </w:rPr>
        <w:t xml:space="preserve"> CHECK LIST</w:t>
      </w:r>
    </w:p>
    <w:p w14:paraId="0C97CC46" w14:textId="05067E47" w:rsidR="00156A9F" w:rsidRPr="00C4335E" w:rsidRDefault="00D45695" w:rsidP="00B407B9">
      <w:pPr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C4335E">
        <w:rPr>
          <w:rFonts w:ascii="Arial" w:eastAsia="Arial" w:hAnsi="Arial" w:cs="Arial"/>
          <w:b/>
          <w:bCs/>
          <w:color w:val="E36C0A"/>
          <w:sz w:val="18"/>
          <w:szCs w:val="18"/>
        </w:rPr>
        <w:t>1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, What is the nature of the task</w:t>
      </w:r>
      <w:r w:rsidR="00B407B9" w:rsidRPr="00C4335E">
        <w:rPr>
          <w:rFonts w:ascii="Arial" w:eastAsia="Arial" w:hAnsi="Arial" w:cs="Arial"/>
          <w:b/>
          <w:bCs/>
          <w:sz w:val="18"/>
          <w:szCs w:val="18"/>
        </w:rPr>
        <w:t>?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B407B9" w:rsidRPr="00C4335E">
        <w:rPr>
          <w:rFonts w:ascii="Arial" w:eastAsia="Arial" w:hAnsi="Arial" w:cs="Arial"/>
          <w:b/>
          <w:bCs/>
          <w:sz w:val="18"/>
          <w:szCs w:val="18"/>
        </w:rPr>
        <w:t>I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s it remedial works or fitting a permanent support? Is it forming a new opening or increasing the size of an existing opening? Is the opening in a</w:t>
      </w:r>
      <w:r w:rsidR="00396B29" w:rsidRPr="00C4335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single skin,</w:t>
      </w:r>
      <w:r w:rsidR="00CE4DA1" w:rsidRPr="00C4335E">
        <w:rPr>
          <w:rFonts w:ascii="Arial" w:eastAsia="Arial" w:hAnsi="Arial" w:cs="Arial"/>
          <w:b/>
          <w:bCs/>
          <w:sz w:val="18"/>
          <w:szCs w:val="18"/>
        </w:rPr>
        <w:t xml:space="preserve"> double</w:t>
      </w:r>
      <w:r w:rsidR="00CF5974" w:rsidRPr="00C4335E">
        <w:rPr>
          <w:rFonts w:ascii="Arial" w:eastAsia="Arial" w:hAnsi="Arial" w:cs="Arial"/>
          <w:b/>
          <w:bCs/>
          <w:sz w:val="18"/>
          <w:szCs w:val="18"/>
        </w:rPr>
        <w:t xml:space="preserve"> skin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or more</w:t>
      </w:r>
      <w:r w:rsidR="007B4126" w:rsidRPr="00C4335E">
        <w:rPr>
          <w:rFonts w:ascii="Arial" w:eastAsia="Arial" w:hAnsi="Arial" w:cs="Arial"/>
          <w:b/>
          <w:bCs/>
          <w:sz w:val="18"/>
          <w:szCs w:val="18"/>
        </w:rPr>
        <w:t xml:space="preserve"> or i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s the opening in the outer or the inner leaf of a cavity wall or in both</w:t>
      </w:r>
      <w:r w:rsidR="00CE4DA1" w:rsidRPr="00C4335E">
        <w:rPr>
          <w:rFonts w:ascii="Arial" w:eastAsia="Arial" w:hAnsi="Arial" w:cs="Arial"/>
          <w:b/>
          <w:bCs/>
          <w:sz w:val="18"/>
          <w:szCs w:val="18"/>
        </w:rPr>
        <w:t xml:space="preserve"> sides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?</w:t>
      </w:r>
    </w:p>
    <w:p w14:paraId="368440D8" w14:textId="6CD2927F" w:rsidR="00156A9F" w:rsidRPr="00C4335E" w:rsidRDefault="00D45695" w:rsidP="00B407B9">
      <w:pPr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C4335E">
        <w:rPr>
          <w:rFonts w:ascii="Arial" w:eastAsia="Arial" w:hAnsi="Arial" w:cs="Arial"/>
          <w:b/>
          <w:bCs/>
          <w:color w:val="E36C0A"/>
          <w:sz w:val="18"/>
          <w:szCs w:val="18"/>
        </w:rPr>
        <w:t xml:space="preserve">2,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What is the age and condition of the masonry and what is the masonry material? What design (cavity or solid)? What is the size of the cavity</w:t>
      </w:r>
      <w:r w:rsidR="00FB73B2" w:rsidRPr="00C4335E">
        <w:rPr>
          <w:rFonts w:ascii="Arial" w:eastAsia="Arial" w:hAnsi="Arial" w:cs="Arial"/>
          <w:b/>
          <w:bCs/>
          <w:sz w:val="18"/>
          <w:szCs w:val="18"/>
        </w:rPr>
        <w:t xml:space="preserve"> and/or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8A0680" w:rsidRPr="00C4335E">
        <w:rPr>
          <w:rFonts w:ascii="Arial" w:eastAsia="Arial" w:hAnsi="Arial" w:cs="Arial"/>
          <w:b/>
          <w:bCs/>
          <w:sz w:val="18"/>
          <w:szCs w:val="18"/>
        </w:rPr>
        <w:t>the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thickness is the wall? Which bond is the masonry </w:t>
      </w:r>
      <w:r w:rsidR="008A0680" w:rsidRPr="00C4335E">
        <w:rPr>
          <w:rFonts w:ascii="Arial" w:eastAsia="Arial" w:hAnsi="Arial" w:cs="Arial"/>
          <w:b/>
          <w:bCs/>
          <w:sz w:val="18"/>
          <w:szCs w:val="18"/>
        </w:rPr>
        <w:t xml:space="preserve">built in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and which mortar mix, cement or lime?</w:t>
      </w:r>
    </w:p>
    <w:p w14:paraId="0AB866C7" w14:textId="68D528A1" w:rsidR="00156A9F" w:rsidRPr="00C4335E" w:rsidRDefault="00D45695" w:rsidP="00B407B9">
      <w:pPr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C4335E">
        <w:rPr>
          <w:rFonts w:ascii="Arial" w:eastAsia="Arial" w:hAnsi="Arial" w:cs="Arial"/>
          <w:b/>
          <w:bCs/>
          <w:color w:val="E36C0A"/>
          <w:sz w:val="18"/>
          <w:szCs w:val="18"/>
        </w:rPr>
        <w:t>3,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What are the existing ceiling heights? What </w:t>
      </w:r>
      <w:r w:rsidR="00B407B9" w:rsidRPr="00C4335E">
        <w:rPr>
          <w:rFonts w:ascii="Arial" w:eastAsia="Arial" w:hAnsi="Arial" w:cs="Arial"/>
          <w:b/>
          <w:bCs/>
          <w:sz w:val="18"/>
          <w:szCs w:val="18"/>
        </w:rPr>
        <w:t>is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the size</w:t>
      </w:r>
      <w:r w:rsidR="00B407B9" w:rsidRPr="00C4335E">
        <w:rPr>
          <w:rFonts w:ascii="Arial" w:eastAsia="Arial" w:hAnsi="Arial" w:cs="Arial"/>
          <w:b/>
          <w:bCs/>
          <w:sz w:val="18"/>
          <w:szCs w:val="18"/>
        </w:rPr>
        <w:t>, depth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and direction of</w:t>
      </w:r>
      <w:r w:rsidR="00B407B9" w:rsidRPr="00C4335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FB73B2" w:rsidRPr="00C4335E">
        <w:rPr>
          <w:rFonts w:ascii="Arial" w:eastAsia="Arial" w:hAnsi="Arial" w:cs="Arial"/>
          <w:b/>
          <w:bCs/>
          <w:sz w:val="18"/>
          <w:szCs w:val="18"/>
        </w:rPr>
        <w:t xml:space="preserve">the </w:t>
      </w:r>
      <w:r w:rsidR="00B407B9" w:rsidRPr="00C4335E">
        <w:rPr>
          <w:rFonts w:ascii="Arial" w:eastAsia="Arial" w:hAnsi="Arial" w:cs="Arial"/>
          <w:b/>
          <w:bCs/>
          <w:sz w:val="18"/>
          <w:szCs w:val="18"/>
        </w:rPr>
        <w:t>existing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floor/joists</w:t>
      </w:r>
      <w:r w:rsidR="008A0680" w:rsidRPr="00C4335E">
        <w:rPr>
          <w:rFonts w:ascii="Arial" w:eastAsia="Arial" w:hAnsi="Arial" w:cs="Arial"/>
          <w:b/>
          <w:bCs/>
          <w:sz w:val="18"/>
          <w:szCs w:val="18"/>
        </w:rPr>
        <w:t>, a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re they bearing onto the wall or are they non load bearing? Does the existing floor impede the internal fitting access? What</w:t>
      </w:r>
      <w:r w:rsidR="000A275B" w:rsidRPr="00C4335E">
        <w:rPr>
          <w:rFonts w:ascii="Arial" w:eastAsia="Arial" w:hAnsi="Arial" w:cs="Arial"/>
          <w:b/>
          <w:bCs/>
          <w:sz w:val="18"/>
          <w:szCs w:val="18"/>
        </w:rPr>
        <w:t>’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s the condition of the internal wall</w:t>
      </w:r>
      <w:r w:rsidR="0053576C" w:rsidRPr="00C4335E">
        <w:rPr>
          <w:rFonts w:ascii="Arial" w:eastAsia="Arial" w:hAnsi="Arial" w:cs="Arial"/>
          <w:b/>
          <w:bCs/>
          <w:sz w:val="18"/>
          <w:szCs w:val="18"/>
        </w:rPr>
        <w:t>, i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s the internal wall plastered or dry-lined or bare masonry as in the case of the majority of total refurbishments? </w:t>
      </w:r>
      <w:r w:rsidR="007B4126" w:rsidRPr="00C4335E">
        <w:rPr>
          <w:rFonts w:ascii="Arial" w:eastAsia="Arial" w:hAnsi="Arial" w:cs="Arial"/>
          <w:b/>
          <w:bCs/>
          <w:sz w:val="18"/>
          <w:szCs w:val="18"/>
        </w:rPr>
        <w:t>Are</w:t>
      </w:r>
      <w:r w:rsidR="00FB73B2" w:rsidRPr="00C4335E">
        <w:rPr>
          <w:rFonts w:ascii="Arial" w:eastAsia="Arial" w:hAnsi="Arial" w:cs="Arial"/>
          <w:b/>
          <w:bCs/>
          <w:sz w:val="18"/>
          <w:szCs w:val="18"/>
        </w:rPr>
        <w:t xml:space="preserve"> there any</w:t>
      </w:r>
      <w:r w:rsidR="0053576C" w:rsidRPr="00C4335E">
        <w:rPr>
          <w:rFonts w:ascii="Arial" w:eastAsia="Arial" w:hAnsi="Arial" w:cs="Arial"/>
          <w:b/>
          <w:bCs/>
          <w:sz w:val="18"/>
          <w:szCs w:val="18"/>
        </w:rPr>
        <w:t xml:space="preserve"> voids</w:t>
      </w:r>
      <w:r w:rsidR="007B4126" w:rsidRPr="00C4335E">
        <w:rPr>
          <w:rFonts w:ascii="Arial" w:eastAsia="Arial" w:hAnsi="Arial" w:cs="Arial"/>
          <w:b/>
          <w:bCs/>
          <w:sz w:val="18"/>
          <w:szCs w:val="18"/>
        </w:rPr>
        <w:t>, vents</w:t>
      </w:r>
      <w:r w:rsidR="0053576C" w:rsidRPr="00C4335E">
        <w:rPr>
          <w:rFonts w:ascii="Arial" w:eastAsia="Arial" w:hAnsi="Arial" w:cs="Arial"/>
          <w:b/>
          <w:bCs/>
          <w:sz w:val="18"/>
          <w:szCs w:val="18"/>
        </w:rPr>
        <w:t xml:space="preserve"> or</w:t>
      </w:r>
      <w:r w:rsidR="00FB73B2" w:rsidRPr="00C4335E">
        <w:rPr>
          <w:rFonts w:ascii="Arial" w:eastAsia="Arial" w:hAnsi="Arial" w:cs="Arial"/>
          <w:b/>
          <w:bCs/>
          <w:sz w:val="18"/>
          <w:szCs w:val="18"/>
        </w:rPr>
        <w:t xml:space="preserve"> missing</w:t>
      </w:r>
      <w:r w:rsidR="0053576C" w:rsidRPr="00C4335E">
        <w:rPr>
          <w:rFonts w:ascii="Arial" w:eastAsia="Arial" w:hAnsi="Arial" w:cs="Arial"/>
          <w:b/>
          <w:bCs/>
          <w:sz w:val="18"/>
          <w:szCs w:val="18"/>
        </w:rPr>
        <w:t xml:space="preserve"> masonry, are there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any signs of movement</w:t>
      </w:r>
      <w:r w:rsidR="00B407B9" w:rsidRPr="00C4335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693139" w:rsidRPr="00C4335E">
        <w:rPr>
          <w:rFonts w:ascii="Arial" w:eastAsia="Arial" w:hAnsi="Arial" w:cs="Arial"/>
          <w:b/>
          <w:bCs/>
          <w:sz w:val="18"/>
          <w:szCs w:val="18"/>
        </w:rPr>
        <w:t>or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cracking?</w:t>
      </w:r>
    </w:p>
    <w:p w14:paraId="5F4B9EA2" w14:textId="02D424E1" w:rsidR="00156A9F" w:rsidRPr="00C4335E" w:rsidRDefault="00D45695" w:rsidP="00B407B9">
      <w:pPr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C4335E">
        <w:rPr>
          <w:rFonts w:ascii="Arial" w:eastAsia="Arial" w:hAnsi="Arial" w:cs="Arial"/>
          <w:b/>
          <w:bCs/>
          <w:color w:val="E36C0A"/>
          <w:sz w:val="18"/>
          <w:szCs w:val="18"/>
        </w:rPr>
        <w:t>4,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Is a permanent support fitted underneath </w:t>
      </w:r>
      <w:r w:rsidR="00CE4DA1" w:rsidRPr="00C4335E">
        <w:rPr>
          <w:rFonts w:ascii="Arial" w:eastAsia="Arial" w:hAnsi="Arial" w:cs="Arial"/>
          <w:b/>
          <w:bCs/>
          <w:sz w:val="18"/>
          <w:szCs w:val="18"/>
        </w:rPr>
        <w:t xml:space="preserve">load bearing </w:t>
      </w:r>
      <w:r w:rsidR="00396B29" w:rsidRPr="00C4335E">
        <w:rPr>
          <w:rFonts w:ascii="Arial" w:eastAsia="Arial" w:hAnsi="Arial" w:cs="Arial"/>
          <w:b/>
          <w:bCs/>
          <w:sz w:val="18"/>
          <w:szCs w:val="18"/>
        </w:rPr>
        <w:t xml:space="preserve">existing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joists</w:t>
      </w:r>
      <w:r w:rsidR="0053576C" w:rsidRPr="00C4335E">
        <w:rPr>
          <w:rFonts w:ascii="Arial" w:eastAsia="Arial" w:hAnsi="Arial" w:cs="Arial"/>
          <w:b/>
          <w:bCs/>
          <w:sz w:val="18"/>
          <w:szCs w:val="18"/>
        </w:rPr>
        <w:t xml:space="preserve"> or a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re the existing joists fitted within the web of the permanent support or is the permanent support fitted at the same height or below non load bearing joists?</w:t>
      </w:r>
      <w:r w:rsidR="00766991" w:rsidRPr="00C4335E">
        <w:rPr>
          <w:rFonts w:ascii="Arial" w:eastAsia="Arial" w:hAnsi="Arial" w:cs="Arial"/>
          <w:b/>
          <w:bCs/>
          <w:sz w:val="18"/>
          <w:szCs w:val="18"/>
        </w:rPr>
        <w:t xml:space="preserve"> Is the permanent support deeper than the existing floor/joists?</w:t>
      </w:r>
    </w:p>
    <w:p w14:paraId="73118B7C" w14:textId="7794E4D4" w:rsidR="00156A9F" w:rsidRPr="00C4335E" w:rsidRDefault="00D45695" w:rsidP="00B407B9">
      <w:pPr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C4335E">
        <w:rPr>
          <w:rFonts w:ascii="Arial" w:eastAsia="Arial" w:hAnsi="Arial" w:cs="Arial"/>
          <w:b/>
          <w:bCs/>
          <w:color w:val="E36C0A"/>
          <w:sz w:val="18"/>
          <w:szCs w:val="18"/>
        </w:rPr>
        <w:t>5,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What opening size (including bearings) is required? Is a load-point intact? What is the total weight of the load that requires </w:t>
      </w:r>
      <w:r w:rsidR="00EC5B55" w:rsidRPr="00C4335E">
        <w:rPr>
          <w:rFonts w:ascii="Arial" w:eastAsia="Arial" w:hAnsi="Arial" w:cs="Arial"/>
          <w:b/>
          <w:bCs/>
          <w:sz w:val="18"/>
          <w:szCs w:val="18"/>
        </w:rPr>
        <w:t xml:space="preserve">temporary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support? Which variety of lintel/s steel/s are specified or most suitable? What </w:t>
      </w:r>
      <w:r w:rsidR="009644E1" w:rsidRPr="00C4335E">
        <w:rPr>
          <w:rFonts w:ascii="Arial" w:eastAsia="Arial" w:hAnsi="Arial" w:cs="Arial"/>
          <w:b/>
          <w:bCs/>
          <w:sz w:val="18"/>
          <w:szCs w:val="18"/>
        </w:rPr>
        <w:t>is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the length, depth, width, thickness and weight of the permanent support/s? </w:t>
      </w:r>
    </w:p>
    <w:p w14:paraId="23B17400" w14:textId="1DF3C810" w:rsidR="00156A9F" w:rsidRPr="00C4335E" w:rsidRDefault="00D45695" w:rsidP="00B407B9">
      <w:pPr>
        <w:spacing w:line="240" w:lineRule="auto"/>
        <w:jc w:val="center"/>
        <w:rPr>
          <w:rFonts w:ascii="Arial" w:eastAsia="Arial" w:hAnsi="Arial" w:cs="Arial"/>
          <w:b/>
          <w:bCs/>
          <w:color w:val="E36C0A"/>
          <w:sz w:val="18"/>
          <w:szCs w:val="18"/>
        </w:rPr>
      </w:pPr>
      <w:r w:rsidRPr="00C4335E">
        <w:rPr>
          <w:rFonts w:ascii="Arial" w:eastAsia="Arial" w:hAnsi="Arial" w:cs="Arial"/>
          <w:b/>
          <w:bCs/>
          <w:color w:val="E36C0A"/>
          <w:sz w:val="18"/>
          <w:szCs w:val="18"/>
        </w:rPr>
        <w:t xml:space="preserve">6,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How </w:t>
      </w:r>
      <w:r w:rsidR="00766991" w:rsidRPr="00C4335E">
        <w:rPr>
          <w:rFonts w:ascii="Arial" w:eastAsia="Arial" w:hAnsi="Arial" w:cs="Arial"/>
          <w:b/>
          <w:bCs/>
          <w:sz w:val="18"/>
          <w:szCs w:val="18"/>
        </w:rPr>
        <w:t xml:space="preserve">will any old lintels be removed and how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will the new permanent support be fed into position? Which equipment or variety of temporary support equipment is designed to</w:t>
      </w:r>
      <w:r w:rsidR="00CF5974" w:rsidRPr="00C4335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support</w:t>
      </w:r>
      <w:r w:rsidR="00CF5974" w:rsidRPr="00C4335E">
        <w:rPr>
          <w:rFonts w:ascii="Arial" w:eastAsia="Arial" w:hAnsi="Arial" w:cs="Arial"/>
          <w:b/>
          <w:bCs/>
          <w:sz w:val="18"/>
          <w:szCs w:val="18"/>
        </w:rPr>
        <w:t xml:space="preserve"> all of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the masonry and also provides sufficient fitting work access without overextending and </w:t>
      </w:r>
      <w:r w:rsidR="00B407B9" w:rsidRPr="00C4335E">
        <w:rPr>
          <w:rFonts w:ascii="Arial" w:eastAsia="Arial" w:hAnsi="Arial" w:cs="Arial"/>
          <w:b/>
          <w:bCs/>
          <w:sz w:val="18"/>
          <w:szCs w:val="18"/>
        </w:rPr>
        <w:t xml:space="preserve">dangerously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overloading</w:t>
      </w:r>
      <w:r w:rsidR="00EC5B55" w:rsidRPr="00C4335E">
        <w:rPr>
          <w:rFonts w:ascii="Arial" w:eastAsia="Arial" w:hAnsi="Arial" w:cs="Arial"/>
          <w:b/>
          <w:bCs/>
          <w:sz w:val="18"/>
          <w:szCs w:val="18"/>
        </w:rPr>
        <w:t xml:space="preserve"> the equipment</w:t>
      </w:r>
      <w:r w:rsidR="007B4126" w:rsidRPr="00C4335E">
        <w:rPr>
          <w:rFonts w:ascii="Arial" w:eastAsia="Arial" w:hAnsi="Arial" w:cs="Arial"/>
          <w:b/>
          <w:bCs/>
          <w:sz w:val="18"/>
          <w:szCs w:val="18"/>
        </w:rPr>
        <w:t xml:space="preserve"> used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?</w:t>
      </w:r>
    </w:p>
    <w:p w14:paraId="6A373E99" w14:textId="6D044E9F" w:rsidR="00156A9F" w:rsidRPr="00AA419D" w:rsidRDefault="00D45695" w:rsidP="00B407B9">
      <w:pPr>
        <w:spacing w:line="240" w:lineRule="auto"/>
        <w:jc w:val="center"/>
        <w:rPr>
          <w:rFonts w:ascii="Arial" w:eastAsia="Arial" w:hAnsi="Arial" w:cs="Arial"/>
          <w:b/>
          <w:bCs/>
          <w:color w:val="E36C0A"/>
          <w:sz w:val="20"/>
          <w:szCs w:val="20"/>
        </w:rPr>
      </w:pPr>
      <w:r w:rsidRPr="00AA419D">
        <w:rPr>
          <w:rFonts w:ascii="Arial" w:eastAsia="Arial" w:hAnsi="Arial" w:cs="Arial"/>
          <w:b/>
          <w:bCs/>
          <w:color w:val="E36C0A"/>
          <w:sz w:val="20"/>
          <w:szCs w:val="20"/>
        </w:rPr>
        <w:t xml:space="preserve">The More Methods Known, The Safer &amp; Easier </w:t>
      </w:r>
      <w:r w:rsidR="009644E1" w:rsidRPr="00AA419D">
        <w:rPr>
          <w:rFonts w:ascii="Arial" w:eastAsia="Arial" w:hAnsi="Arial" w:cs="Arial"/>
          <w:b/>
          <w:bCs/>
          <w:color w:val="E36C0A"/>
          <w:sz w:val="20"/>
          <w:szCs w:val="20"/>
        </w:rPr>
        <w:t>the</w:t>
      </w:r>
      <w:r w:rsidRPr="00AA419D">
        <w:rPr>
          <w:rFonts w:ascii="Arial" w:eastAsia="Arial" w:hAnsi="Arial" w:cs="Arial"/>
          <w:b/>
          <w:bCs/>
          <w:color w:val="E36C0A"/>
          <w:sz w:val="20"/>
          <w:szCs w:val="20"/>
        </w:rPr>
        <w:t xml:space="preserve"> Different Tasks Become!</w:t>
      </w:r>
    </w:p>
    <w:p w14:paraId="2DACC811" w14:textId="34044C6D" w:rsidR="00156A9F" w:rsidRPr="00C4335E" w:rsidRDefault="00D45695" w:rsidP="00B407B9">
      <w:pPr>
        <w:spacing w:line="240" w:lineRule="auto"/>
        <w:jc w:val="center"/>
        <w:rPr>
          <w:rFonts w:ascii="Arial" w:eastAsia="Arial" w:hAnsi="Arial" w:cs="Arial"/>
          <w:b/>
          <w:bCs/>
          <w:sz w:val="18"/>
          <w:szCs w:val="18"/>
        </w:rPr>
      </w:pPr>
      <w:r w:rsidRPr="00C4335E">
        <w:rPr>
          <w:rFonts w:ascii="Arial" w:eastAsia="Arial" w:hAnsi="Arial" w:cs="Arial"/>
          <w:b/>
          <w:bCs/>
          <w:sz w:val="18"/>
          <w:szCs w:val="18"/>
        </w:rPr>
        <w:t>Using the Brick Brace in-conjunction with the traditional propping methods reduces labour &amp; repair time without cutting corners or compromising safety, supports the masonry in</w:t>
      </w:r>
      <w:r w:rsidR="007B4126" w:rsidRPr="00C4335E">
        <w:rPr>
          <w:rFonts w:ascii="Arial" w:eastAsia="Arial" w:hAnsi="Arial" w:cs="Arial"/>
          <w:b/>
          <w:bCs/>
          <w:sz w:val="18"/>
          <w:szCs w:val="18"/>
        </w:rPr>
        <w:t>-b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etween props and also improves the un</w:t>
      </w:r>
      <w:r w:rsidR="00E70C32" w:rsidRPr="00C4335E">
        <w:rPr>
          <w:rFonts w:ascii="Arial" w:eastAsia="Arial" w:hAnsi="Arial" w:cs="Arial"/>
          <w:b/>
          <w:bCs/>
          <w:sz w:val="18"/>
          <w:szCs w:val="18"/>
        </w:rPr>
        <w:t>predictable lateral strength of masonry &amp;</w:t>
      </w:r>
      <w:r w:rsidR="00BF5A31" w:rsidRPr="00C4335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E70C32" w:rsidRPr="00C4335E">
        <w:rPr>
          <w:rFonts w:ascii="Arial" w:eastAsia="Arial" w:hAnsi="Arial" w:cs="Arial"/>
          <w:b/>
          <w:bCs/>
          <w:sz w:val="18"/>
          <w:szCs w:val="18"/>
        </w:rPr>
        <w:t xml:space="preserve">the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variable </w:t>
      </w:r>
      <w:r w:rsidR="00E70C32" w:rsidRPr="00C4335E">
        <w:rPr>
          <w:rFonts w:ascii="Arial" w:eastAsia="Arial" w:hAnsi="Arial" w:cs="Arial"/>
          <w:b/>
          <w:bCs/>
          <w:sz w:val="18"/>
          <w:szCs w:val="18"/>
        </w:rPr>
        <w:t>S.W.L of all existing propping methods</w:t>
      </w:r>
      <w:r w:rsidR="00396B29" w:rsidRPr="00C4335E">
        <w:rPr>
          <w:rFonts w:ascii="Arial" w:eastAsia="Arial" w:hAnsi="Arial" w:cs="Arial"/>
          <w:b/>
          <w:bCs/>
          <w:sz w:val="18"/>
          <w:szCs w:val="18"/>
        </w:rPr>
        <w:t xml:space="preserve">;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Brick Brace with Acrow props, Brick Brace with Needles, Brick Brace with Prop-Wise </w:t>
      </w:r>
      <w:r w:rsidR="00E70C32" w:rsidRPr="00C4335E">
        <w:rPr>
          <w:rFonts w:ascii="Arial" w:eastAsia="Arial" w:hAnsi="Arial" w:cs="Arial"/>
          <w:b/>
          <w:bCs/>
          <w:sz w:val="18"/>
          <w:szCs w:val="18"/>
        </w:rPr>
        <w:t>or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Brick Brace with</w:t>
      </w:r>
      <w:r w:rsidR="00E70C32" w:rsidRPr="00C4335E">
        <w:rPr>
          <w:rFonts w:ascii="Arial" w:eastAsia="Arial" w:hAnsi="Arial" w:cs="Arial"/>
          <w:b/>
          <w:bCs/>
          <w:sz w:val="18"/>
          <w:szCs w:val="18"/>
        </w:rPr>
        <w:t xml:space="preserve"> tongued attachments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E70C32" w:rsidRPr="00C4335E">
        <w:rPr>
          <w:rFonts w:ascii="Arial" w:eastAsia="Arial" w:hAnsi="Arial" w:cs="Arial"/>
          <w:b/>
          <w:bCs/>
          <w:sz w:val="18"/>
          <w:szCs w:val="18"/>
        </w:rPr>
        <w:t>and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396B29" w:rsidRPr="00C4335E">
        <w:rPr>
          <w:rFonts w:ascii="Arial" w:eastAsia="Arial" w:hAnsi="Arial" w:cs="Arial"/>
          <w:b/>
          <w:bCs/>
          <w:sz w:val="18"/>
          <w:szCs w:val="18"/>
        </w:rPr>
        <w:t xml:space="preserve">will 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>depend on the task</w:t>
      </w:r>
      <w:r w:rsidR="009512FE" w:rsidRPr="00C4335E">
        <w:rPr>
          <w:rFonts w:ascii="Arial" w:eastAsia="Arial" w:hAnsi="Arial" w:cs="Arial"/>
          <w:b/>
          <w:bCs/>
          <w:sz w:val="18"/>
          <w:szCs w:val="18"/>
        </w:rPr>
        <w:t xml:space="preserve"> of</w:t>
      </w:r>
      <w:r w:rsidR="00E70C32" w:rsidRPr="00C4335E">
        <w:rPr>
          <w:rFonts w:ascii="Arial" w:eastAsia="Arial" w:hAnsi="Arial" w:cs="Arial"/>
          <w:b/>
          <w:bCs/>
          <w:sz w:val="18"/>
          <w:szCs w:val="18"/>
        </w:rPr>
        <w:t xml:space="preserve"> which</w:t>
      </w:r>
      <w:r w:rsidR="00396B29" w:rsidRPr="00C4335E">
        <w:rPr>
          <w:rFonts w:ascii="Arial" w:eastAsia="Arial" w:hAnsi="Arial" w:cs="Arial"/>
          <w:b/>
          <w:bCs/>
          <w:sz w:val="18"/>
          <w:szCs w:val="18"/>
        </w:rPr>
        <w:t xml:space="preserve"> </w:t>
      </w:r>
      <w:r w:rsidR="00AA419D" w:rsidRPr="00C4335E">
        <w:rPr>
          <w:rFonts w:ascii="Arial" w:eastAsia="Arial" w:hAnsi="Arial" w:cs="Arial"/>
          <w:b/>
          <w:bCs/>
          <w:sz w:val="18"/>
          <w:szCs w:val="18"/>
        </w:rPr>
        <w:t>combination</w:t>
      </w:r>
      <w:r w:rsidR="00E70C32" w:rsidRPr="00C4335E">
        <w:rPr>
          <w:rFonts w:ascii="Arial" w:eastAsia="Arial" w:hAnsi="Arial" w:cs="Arial"/>
          <w:b/>
          <w:bCs/>
          <w:sz w:val="18"/>
          <w:szCs w:val="18"/>
        </w:rPr>
        <w:t xml:space="preserve"> is</w:t>
      </w:r>
      <w:r w:rsidRPr="00C4335E">
        <w:rPr>
          <w:rFonts w:ascii="Arial" w:eastAsia="Arial" w:hAnsi="Arial" w:cs="Arial"/>
          <w:b/>
          <w:bCs/>
          <w:sz w:val="18"/>
          <w:szCs w:val="18"/>
        </w:rPr>
        <w:t xml:space="preserve"> most suitable.</w:t>
      </w:r>
    </w:p>
    <w:p w14:paraId="5B103A17" w14:textId="77777777" w:rsidR="00C4335E" w:rsidRPr="00C4335E" w:rsidRDefault="00693139" w:rsidP="00EC5B55">
      <w:pPr>
        <w:spacing w:line="240" w:lineRule="auto"/>
        <w:jc w:val="center"/>
        <w:rPr>
          <w:rFonts w:ascii="Arial" w:eastAsia="Arial" w:hAnsi="Arial" w:cs="Arial"/>
          <w:b/>
          <w:bCs/>
          <w:color w:val="000000"/>
          <w:sz w:val="18"/>
          <w:szCs w:val="18"/>
        </w:rPr>
      </w:pPr>
      <w:r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>R</w:t>
      </w:r>
      <w:r w:rsidR="00D45695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ead </w:t>
      </w:r>
      <w:r w:rsidR="00C4335E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>our</w:t>
      </w:r>
      <w:r w:rsidR="00742B79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>“M</w:t>
      </w:r>
      <w:r w:rsidR="00D45695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>asonry</w:t>
      </w:r>
      <w:r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W</w:t>
      </w:r>
      <w:r w:rsidR="00D45695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all </w:t>
      </w:r>
      <w:r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>P</w:t>
      </w:r>
      <w:r w:rsidR="00D45695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>ropping</w:t>
      </w:r>
      <w:r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G</w:t>
      </w:r>
      <w:r w:rsidR="00D45695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>uid</w:t>
      </w:r>
      <w:r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>e”</w:t>
      </w:r>
      <w:r w:rsidR="00D45695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="00086224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via our website </w:t>
      </w:r>
      <w:r w:rsidR="00D45695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>for further</w:t>
      </w:r>
      <w:r w:rsidR="009644E1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  <w:r w:rsidR="009512FE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>guidance</w:t>
      </w:r>
      <w:r w:rsidR="005367C9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of the many different task scenarios of </w:t>
      </w:r>
      <w:r w:rsidR="00742B79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>altering masonry;</w:t>
      </w:r>
      <w:r w:rsidR="008A0680" w:rsidRPr="00C4335E">
        <w:rPr>
          <w:rFonts w:ascii="Arial" w:eastAsia="Arial" w:hAnsi="Arial" w:cs="Arial"/>
          <w:b/>
          <w:bCs/>
          <w:color w:val="000000"/>
          <w:sz w:val="18"/>
          <w:szCs w:val="18"/>
        </w:rPr>
        <w:t xml:space="preserve"> </w:t>
      </w:r>
    </w:p>
    <w:p w14:paraId="09D7D786" w14:textId="1C83EE14" w:rsidR="00AA7232" w:rsidRDefault="00C4335E" w:rsidP="00EC5B55">
      <w:pPr>
        <w:spacing w:line="240" w:lineRule="auto"/>
        <w:jc w:val="center"/>
        <w:rPr>
          <w:rFonts w:ascii="Arial" w:eastAsia="Arial" w:hAnsi="Arial" w:cs="Arial"/>
          <w:b/>
          <w:bCs/>
          <w:color w:val="ED7D31" w:themeColor="accent2"/>
        </w:rPr>
      </w:pPr>
      <w:r w:rsidRPr="00C4335E">
        <w:rPr>
          <w:rFonts w:ascii="Arial" w:eastAsia="Arial" w:hAnsi="Arial" w:cs="Arial"/>
          <w:b/>
          <w:bCs/>
          <w:color w:val="ED7D31" w:themeColor="accent2"/>
        </w:rPr>
        <w:t>www.brickbrace.com</w:t>
      </w:r>
    </w:p>
    <w:p w14:paraId="3C9FC626" w14:textId="7ADA35C8" w:rsidR="00C4335E" w:rsidRDefault="00C4335E" w:rsidP="00EC5B55">
      <w:pPr>
        <w:spacing w:line="240" w:lineRule="auto"/>
        <w:jc w:val="center"/>
        <w:rPr>
          <w:rFonts w:ascii="Arial" w:eastAsia="Arial" w:hAnsi="Arial" w:cs="Arial"/>
          <w:b/>
          <w:bCs/>
          <w:color w:val="ED7D31" w:themeColor="accent2"/>
        </w:rPr>
      </w:pPr>
    </w:p>
    <w:p w14:paraId="204E4660" w14:textId="77777777" w:rsidR="00C4335E" w:rsidRDefault="00C4335E" w:rsidP="00EC5B55">
      <w:pPr>
        <w:spacing w:line="240" w:lineRule="auto"/>
        <w:jc w:val="center"/>
        <w:rPr>
          <w:rFonts w:ascii="Arial" w:eastAsia="Arial" w:hAnsi="Arial" w:cs="Arial"/>
          <w:b/>
          <w:color w:val="ED7D31" w:themeColor="accent2"/>
          <w:sz w:val="28"/>
          <w:szCs w:val="28"/>
          <w:u w:val="single"/>
        </w:rPr>
      </w:pPr>
    </w:p>
    <w:p w14:paraId="349DFB2E" w14:textId="15797BCE" w:rsidR="00396B29" w:rsidRDefault="00396B29" w:rsidP="00396B29">
      <w:pPr>
        <w:tabs>
          <w:tab w:val="left" w:pos="9088"/>
        </w:tabs>
        <w:spacing w:after="0" w:line="276" w:lineRule="auto"/>
        <w:ind w:right="-591"/>
        <w:jc w:val="center"/>
        <w:rPr>
          <w:rFonts w:ascii="Calibri" w:eastAsia="Calibri" w:hAnsi="Calibri" w:cs="Calibri"/>
          <w:b/>
          <w:color w:val="E36C0A"/>
        </w:rPr>
      </w:pPr>
      <w:r>
        <w:object w:dxaOrig="2107" w:dyaOrig="748" w14:anchorId="57D8D631">
          <v:rect id="_x0000_i1026" style="width:105pt;height:37.5pt" o:ole="" o:preferrelative="t" stroked="f">
            <v:imagedata r:id="rId4" o:title=""/>
          </v:rect>
          <o:OLEObject Type="Embed" ProgID="StaticMetafile" ShapeID="_x0000_i1026" DrawAspect="Content" ObjectID="_1711788165" r:id="rId6"/>
        </w:object>
      </w:r>
    </w:p>
    <w:p w14:paraId="79F73446" w14:textId="54FDF1BB" w:rsidR="00F511C6" w:rsidRPr="00F511C6" w:rsidRDefault="002D2885" w:rsidP="00F511C6">
      <w:pPr>
        <w:shd w:val="clear" w:color="auto" w:fill="FFFFFF"/>
        <w:spacing w:after="0" w:line="51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ED7D31" w:themeColor="accent2"/>
          <w:spacing w:val="-3"/>
          <w:sz w:val="24"/>
          <w:szCs w:val="24"/>
          <w:bdr w:val="none" w:sz="0" w:space="0" w:color="auto" w:frame="1"/>
        </w:rPr>
      </w:pPr>
      <w:r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4"/>
          <w:szCs w:val="24"/>
          <w:bdr w:val="none" w:sz="0" w:space="0" w:color="auto" w:frame="1"/>
        </w:rPr>
        <w:t xml:space="preserve">MASONRY WEIGHT AWARENESS CHART </w:t>
      </w:r>
    </w:p>
    <w:p w14:paraId="1C2ED684" w14:textId="6CD9A783" w:rsidR="002D2885" w:rsidRPr="002D2885" w:rsidRDefault="00AA419D" w:rsidP="00F511C6">
      <w:pPr>
        <w:shd w:val="clear" w:color="auto" w:fill="FFFFFF"/>
        <w:spacing w:after="0" w:line="510" w:lineRule="atLeast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4"/>
          <w:szCs w:val="24"/>
        </w:rPr>
      </w:pPr>
      <w:r>
        <w:rPr>
          <w:rFonts w:ascii="Arial" w:eastAsia="Times New Roman" w:hAnsi="Arial" w:cs="Arial"/>
          <w:b/>
          <w:bCs/>
          <w:noProof/>
          <w:color w:val="333333"/>
          <w:spacing w:val="-3"/>
          <w:sz w:val="24"/>
          <w:szCs w:val="24"/>
        </w:rPr>
        <w:drawing>
          <wp:inline distT="0" distB="0" distL="0" distR="0" wp14:anchorId="74FC4299" wp14:editId="08EB88C3">
            <wp:extent cx="3648075" cy="4510674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51759" cy="45152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7EE98A" w14:textId="77777777" w:rsidR="002D2885" w:rsidRDefault="002D2885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16"/>
          <w:szCs w:val="16"/>
          <w:bdr w:val="none" w:sz="0" w:space="0" w:color="auto" w:frame="1"/>
        </w:rPr>
      </w:pPr>
    </w:p>
    <w:p w14:paraId="32654512" w14:textId="77777777" w:rsidR="000A29E9" w:rsidRPr="00F511C6" w:rsidRDefault="000A29E9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</w:pP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C</w:t>
      </w:r>
      <w:r w:rsidR="002D2885"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olumn</w:t>
      </w: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 xml:space="preserve"> 1</w:t>
      </w:r>
      <w:r w:rsidR="002D2885"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: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Width of opening in mm.</w:t>
      </w:r>
    </w:p>
    <w:p w14:paraId="5D657F98" w14:textId="6697E8AB" w:rsidR="002D2885" w:rsidRPr="002D2885" w:rsidRDefault="000A29E9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</w:rPr>
      </w:pP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C</w:t>
      </w:r>
      <w:r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olumn</w:t>
      </w:r>
      <w:r w:rsidRPr="00F511C6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</w:t>
      </w:r>
      <w:r w:rsidR="002D2885"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2: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Width of opening in brick lengths.</w:t>
      </w:r>
    </w:p>
    <w:p w14:paraId="19DCE268" w14:textId="59E3BDEC" w:rsidR="002D2885" w:rsidRPr="002D2885" w:rsidRDefault="000A29E9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</w:rPr>
      </w:pP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C</w:t>
      </w:r>
      <w:r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olumn</w:t>
      </w: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 xml:space="preserve"> </w:t>
      </w:r>
      <w:r w:rsidR="002D2885"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3: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Number of bricks in a full</w:t>
      </w:r>
      <w:r w:rsidR="005367C9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35-Degree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triangle of masonry above an opening of 102mm brickwork Stretcher bond when a load-point is intact.</w:t>
      </w:r>
    </w:p>
    <w:p w14:paraId="49E670BE" w14:textId="4415AB45" w:rsidR="002D2885" w:rsidRPr="002D2885" w:rsidRDefault="000A29E9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</w:rPr>
      </w:pP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C</w:t>
      </w:r>
      <w:r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olumn</w:t>
      </w: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 xml:space="preserve"> </w:t>
      </w:r>
      <w:r w:rsidR="002D2885"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4: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Total weight in Kg of brickwork above an opening in a full triangle of masonry within 102mm brickwork Stretcher bond.</w:t>
      </w:r>
    </w:p>
    <w:p w14:paraId="2880155F" w14:textId="4AC0F078" w:rsidR="002D2885" w:rsidRPr="002D2885" w:rsidRDefault="000A29E9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</w:rPr>
      </w:pP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C</w:t>
      </w:r>
      <w:r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olumn</w:t>
      </w: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 xml:space="preserve"> </w:t>
      </w:r>
      <w:r w:rsidR="002D2885"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5: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Number of bricks in a full </w:t>
      </w:r>
      <w:r w:rsidR="005367C9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25-Degree 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>triangle of masonry above an opening of 215mm Flemish bond when a load-point is intact.</w:t>
      </w:r>
    </w:p>
    <w:p w14:paraId="54C0AA03" w14:textId="419CE3C6" w:rsidR="002D2885" w:rsidRPr="002D2885" w:rsidRDefault="000A29E9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</w:rPr>
      </w:pP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C</w:t>
      </w:r>
      <w:r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olumn</w:t>
      </w: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 xml:space="preserve"> </w:t>
      </w:r>
      <w:r w:rsidR="002D2885"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6: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Total weight of a full triangle of masonry above an opening within 215mm Flemish bond.</w:t>
      </w:r>
    </w:p>
    <w:p w14:paraId="7E472062" w14:textId="517E6B7B" w:rsidR="002D2885" w:rsidRPr="002D2885" w:rsidRDefault="000A29E9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</w:rPr>
      </w:pP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C</w:t>
      </w:r>
      <w:r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olumn</w:t>
      </w: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 xml:space="preserve"> </w:t>
      </w:r>
      <w:r w:rsidR="002D2885"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7: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Total weight of a full triangle above an opening within a cavity wall, Brickwork and lightweight block work.</w:t>
      </w:r>
    </w:p>
    <w:p w14:paraId="0EE944D2" w14:textId="5D7F5C26" w:rsidR="000A29E9" w:rsidRPr="002D2885" w:rsidRDefault="000A29E9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</w:rPr>
      </w:pP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C</w:t>
      </w:r>
      <w:r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olumn</w:t>
      </w: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 xml:space="preserve"> </w:t>
      </w:r>
      <w:r w:rsidR="002D2885" w:rsidRPr="002D2885">
        <w:rPr>
          <w:rFonts w:ascii="Arial" w:eastAsia="Times New Roman" w:hAnsi="Arial" w:cs="Arial"/>
          <w:b/>
          <w:bCs/>
          <w:color w:val="ED7D31" w:themeColor="accent2"/>
          <w:spacing w:val="-3"/>
          <w:sz w:val="20"/>
          <w:szCs w:val="20"/>
          <w:bdr w:val="none" w:sz="0" w:space="0" w:color="auto" w:frame="1"/>
        </w:rPr>
        <w:t>8: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Total weight of 215mm brickwork above an opening in a typical 2.4m Storey height in any brickwork bond, half the weight for 102mm brickwork; add 50% for 13” brickwork.</w:t>
      </w:r>
    </w:p>
    <w:p w14:paraId="54311F43" w14:textId="77777777" w:rsidR="000A29E9" w:rsidRPr="002D2885" w:rsidRDefault="000A29E9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</w:rPr>
      </w:pPr>
    </w:p>
    <w:p w14:paraId="4D8731FC" w14:textId="4BE5ED3D" w:rsidR="000A29E9" w:rsidRPr="00F511C6" w:rsidRDefault="00F301FA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</w:pPr>
      <w:r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>Only masonry loads are included, n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>o</w:t>
      </w:r>
      <w:r w:rsidR="00F511C6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live, static or dynamic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loads are included</w:t>
      </w:r>
      <w:r w:rsidR="00F511C6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>. A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factor of safety of 215mm</w:t>
      </w:r>
      <w:r w:rsidR="005367C9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(1 brick length)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is included </w:t>
      </w:r>
      <w:r w:rsidR="00F511C6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to allow </w:t>
      </w:r>
      <w:r w:rsidR="002D2885"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>for the different possible positions of a new opening within an existing brickwork bond.</w:t>
      </w:r>
    </w:p>
    <w:p w14:paraId="3E21DDFF" w14:textId="5B884526" w:rsidR="000A29E9" w:rsidRPr="002D2885" w:rsidRDefault="002D2885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</w:rPr>
      </w:pPr>
      <w:r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  5Kg per brick (F.O.S </w:t>
      </w:r>
      <w:r w:rsidR="00F511C6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 xml:space="preserve">X </w:t>
      </w:r>
      <w:r w:rsidRPr="002D2885">
        <w:rPr>
          <w:rFonts w:ascii="Arial" w:eastAsia="Times New Roman" w:hAnsi="Arial" w:cs="Arial"/>
          <w:b/>
          <w:bCs/>
          <w:color w:val="333333"/>
          <w:spacing w:val="-3"/>
          <w:sz w:val="20"/>
          <w:szCs w:val="20"/>
          <w:bdr w:val="none" w:sz="0" w:space="0" w:color="auto" w:frame="1"/>
        </w:rPr>
        <w:t>1.8) to allow for the different variety of bricks and the variations of mortar and moisture content.</w:t>
      </w:r>
    </w:p>
    <w:p w14:paraId="6AC3AFDE" w14:textId="399282E8" w:rsidR="002D2885" w:rsidRPr="002D2885" w:rsidRDefault="000A29E9" w:rsidP="002D2885">
      <w:pPr>
        <w:shd w:val="clear" w:color="auto" w:fill="FFFFFF"/>
        <w:spacing w:after="0" w:line="240" w:lineRule="auto"/>
        <w:jc w:val="center"/>
        <w:textAlignment w:val="baseline"/>
        <w:outlineLvl w:val="2"/>
        <w:rPr>
          <w:rFonts w:ascii="Arial" w:eastAsia="Times New Roman" w:hAnsi="Arial" w:cs="Arial"/>
          <w:b/>
          <w:bCs/>
          <w:color w:val="ED7D31" w:themeColor="accent2"/>
          <w:spacing w:val="-3"/>
          <w:sz w:val="28"/>
          <w:szCs w:val="28"/>
        </w:rPr>
      </w:pPr>
      <w:r w:rsidRPr="00F511C6">
        <w:rPr>
          <w:rFonts w:ascii="Arial" w:eastAsia="Times New Roman" w:hAnsi="Arial" w:cs="Arial"/>
          <w:b/>
          <w:bCs/>
          <w:color w:val="ED7D31" w:themeColor="accent2"/>
          <w:spacing w:val="-3"/>
          <w:sz w:val="28"/>
          <w:szCs w:val="28"/>
        </w:rPr>
        <w:t>www.brickbrace.com</w:t>
      </w:r>
    </w:p>
    <w:sectPr w:rsidR="002D2885" w:rsidRPr="002D288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56A9F"/>
    <w:rsid w:val="00016EE8"/>
    <w:rsid w:val="00086224"/>
    <w:rsid w:val="000A275B"/>
    <w:rsid w:val="000A29E9"/>
    <w:rsid w:val="00156A9F"/>
    <w:rsid w:val="001605E9"/>
    <w:rsid w:val="001A2060"/>
    <w:rsid w:val="001B5397"/>
    <w:rsid w:val="002D2885"/>
    <w:rsid w:val="002D4314"/>
    <w:rsid w:val="00311E50"/>
    <w:rsid w:val="00375A60"/>
    <w:rsid w:val="0038375B"/>
    <w:rsid w:val="003839F8"/>
    <w:rsid w:val="00396B29"/>
    <w:rsid w:val="003A3EC4"/>
    <w:rsid w:val="00474F5E"/>
    <w:rsid w:val="004A163F"/>
    <w:rsid w:val="004A2CC0"/>
    <w:rsid w:val="004B637C"/>
    <w:rsid w:val="0053576C"/>
    <w:rsid w:val="005367C9"/>
    <w:rsid w:val="005C786E"/>
    <w:rsid w:val="0065252A"/>
    <w:rsid w:val="00693139"/>
    <w:rsid w:val="0069536C"/>
    <w:rsid w:val="006E1129"/>
    <w:rsid w:val="00735281"/>
    <w:rsid w:val="00742B79"/>
    <w:rsid w:val="00766991"/>
    <w:rsid w:val="007B1496"/>
    <w:rsid w:val="007B4126"/>
    <w:rsid w:val="00800AB1"/>
    <w:rsid w:val="00804F43"/>
    <w:rsid w:val="00837DAA"/>
    <w:rsid w:val="00850CE6"/>
    <w:rsid w:val="008A0680"/>
    <w:rsid w:val="008C40A9"/>
    <w:rsid w:val="008E09A1"/>
    <w:rsid w:val="008E1C0E"/>
    <w:rsid w:val="008E7C81"/>
    <w:rsid w:val="009512FE"/>
    <w:rsid w:val="009644E1"/>
    <w:rsid w:val="009C1B58"/>
    <w:rsid w:val="00A0720A"/>
    <w:rsid w:val="00A104F3"/>
    <w:rsid w:val="00AA419D"/>
    <w:rsid w:val="00AA7232"/>
    <w:rsid w:val="00B407B9"/>
    <w:rsid w:val="00BF5A31"/>
    <w:rsid w:val="00C4335E"/>
    <w:rsid w:val="00CE4DA1"/>
    <w:rsid w:val="00CF5974"/>
    <w:rsid w:val="00D45695"/>
    <w:rsid w:val="00D74596"/>
    <w:rsid w:val="00E225C7"/>
    <w:rsid w:val="00E70C32"/>
    <w:rsid w:val="00EC5B55"/>
    <w:rsid w:val="00ED5D78"/>
    <w:rsid w:val="00F301FA"/>
    <w:rsid w:val="00F31AC4"/>
    <w:rsid w:val="00F511C6"/>
    <w:rsid w:val="00FB7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5D0E4BAB"/>
  <w15:docId w15:val="{77701C67-BED4-4B66-AA6F-3060605F0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link w:val="Heading3Char"/>
    <w:uiPriority w:val="9"/>
    <w:qFormat/>
    <w:rsid w:val="002D28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6B2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96B29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rsid w:val="002D2885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NormalWeb">
    <w:name w:val="Normal (Web)"/>
    <w:basedOn w:val="Normal"/>
    <w:uiPriority w:val="99"/>
    <w:semiHidden/>
    <w:unhideWhenUsed/>
    <w:rsid w:val="002D28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2D288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72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0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7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2.bin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4401</TotalTime>
  <Pages>2</Pages>
  <Words>781</Words>
  <Characters>4453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Anthony Lundie</cp:lastModifiedBy>
  <cp:revision>32</cp:revision>
  <cp:lastPrinted>2022-04-18T10:02:00Z</cp:lastPrinted>
  <dcterms:created xsi:type="dcterms:W3CDTF">2020-04-06T21:45:00Z</dcterms:created>
  <dcterms:modified xsi:type="dcterms:W3CDTF">2022-04-18T10:56:00Z</dcterms:modified>
</cp:coreProperties>
</file>